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B632B" w14:textId="77777777" w:rsidR="0065328C" w:rsidRPr="0065328C" w:rsidRDefault="0065328C" w:rsidP="0065328C">
      <w:pPr>
        <w:rPr>
          <w:b/>
          <w:bCs/>
        </w:rPr>
      </w:pPr>
      <w:r w:rsidRPr="0065328C">
        <w:rPr>
          <w:b/>
          <w:bCs/>
        </w:rPr>
        <w:t>Der Österreichische Tierschutzverein ruft dazu auf, im Testament auch an das eigene Haustier oder Tiere in Not zu denken. So stellen Sie rechtzeitig sicher, dass Ihr Liebling gut versorgt ist, und unterstützen gleichzeitig den Tierschutz. Ein kostenloser Ratgeber erklärt, wie das funktioniert.</w:t>
      </w:r>
    </w:p>
    <w:p w14:paraId="58E925E1" w14:textId="77777777" w:rsidR="0065328C" w:rsidRDefault="0065328C" w:rsidP="00115A54"/>
    <w:p w14:paraId="5F877136" w14:textId="035F097A" w:rsidR="00115A54" w:rsidRPr="0065328C" w:rsidRDefault="00115A54" w:rsidP="00115A54">
      <w:r w:rsidRPr="00115A54">
        <w:t>In den „Wochen des guten Testaments“ rückt ein Thema in den Fokus, das viele lieber aufschieben: die Frage, was bleibt, wenn wir gehen. Der Österreichische Tierschutzverein appelliert in diesem Rahmen an alle Tierfreund*innen, frühzeitig vorzusorgen – und auch an jene zu denken, die auf unsere Hilfe angewiesen sind: Tiere in Not.</w:t>
      </w:r>
    </w:p>
    <w:p w14:paraId="47370421" w14:textId="77777777" w:rsidR="00115A54" w:rsidRPr="00115A54" w:rsidRDefault="00115A54" w:rsidP="00115A54"/>
    <w:p w14:paraId="6A0F0619" w14:textId="780001E8" w:rsidR="00115A54" w:rsidRDefault="00115A54" w:rsidP="00115A54">
      <w:r w:rsidRPr="00115A54">
        <w:t xml:space="preserve">„Immer wieder wenden sich Menschen an uns, die sicherstellen möchten, dass ihre geliebten Haustiere auch nach ihrem Tod gut versorgt sind“, </w:t>
      </w:r>
      <w:r w:rsidR="004E497B" w:rsidRPr="004E497B">
        <w:t>berichtet Daniela Koren, Leitung Marketing des Österreichischen Tierschutzvereins</w:t>
      </w:r>
      <w:r w:rsidRPr="00115A54">
        <w:t>. „Für viele ist es ein großer Trost, zu wissen, dass ihr Tier nicht alleine zurückbleibt, sondern bei uns ein liebevolles, sicheres Zuhause findet.“</w:t>
      </w:r>
    </w:p>
    <w:p w14:paraId="1A8C46F0" w14:textId="77777777" w:rsidR="00115A54" w:rsidRPr="00115A54" w:rsidRDefault="00115A54" w:rsidP="00115A54"/>
    <w:p w14:paraId="5D69D2FC" w14:textId="77777777" w:rsidR="00115A54" w:rsidRPr="00115A54" w:rsidRDefault="00115A54" w:rsidP="00115A54">
      <w:pPr>
        <w:rPr>
          <w:b/>
          <w:bCs/>
        </w:rPr>
      </w:pPr>
      <w:r w:rsidRPr="00115A54">
        <w:rPr>
          <w:b/>
          <w:bCs/>
        </w:rPr>
        <w:t>Für ein würdevolles Andenken</w:t>
      </w:r>
    </w:p>
    <w:p w14:paraId="3FCFE896" w14:textId="77777777" w:rsidR="00115A54" w:rsidRPr="00115A54" w:rsidRDefault="00115A54" w:rsidP="00115A54">
      <w:r w:rsidRPr="00115A54">
        <w:t>Das macht der Österreichische Tierschutzverein möglich – einzigartig in Österreich. Wer den Verein in seinem Testament bedenkt, kann nicht nur Tierschutz über das eigene Leben hinaus unterstützen, sondern auch Vorsorge treffen: für das eigene Haustier, für ein würdevolles Andenken und für eine Zukunft voller Mitgefühl.</w:t>
      </w:r>
    </w:p>
    <w:p w14:paraId="261A9092" w14:textId="77777777" w:rsidR="00115A54" w:rsidRDefault="00115A54" w:rsidP="00115A54">
      <w:pPr>
        <w:rPr>
          <w:b/>
          <w:bCs/>
        </w:rPr>
      </w:pPr>
      <w:r w:rsidRPr="00115A54">
        <w:rPr>
          <w:b/>
          <w:bCs/>
        </w:rPr>
        <w:t>Tierfriedhof Waldesruh bei Wien</w:t>
      </w:r>
    </w:p>
    <w:p w14:paraId="593F8824" w14:textId="77777777" w:rsidR="00115A54" w:rsidRPr="00115A54" w:rsidRDefault="00115A54" w:rsidP="00115A54">
      <w:pPr>
        <w:rPr>
          <w:b/>
          <w:bCs/>
        </w:rPr>
      </w:pPr>
    </w:p>
    <w:p w14:paraId="6428EEDA" w14:textId="77777777" w:rsidR="00115A54" w:rsidRDefault="00115A54" w:rsidP="00115A54">
      <w:r w:rsidRPr="00115A54">
        <w:t>Ein besonderer Ort dieser bleibenden Verbundenheit ist der Tierfriedhof Waldesruh bei Wien. Seit 17 Jahren begleitet das Team rund um Friedhofsleiter Manfred Maier Menschen in ihrer schwersten Zeit. „Jedes Grab erzählt eine Geschichte von Liebe, Trost und Dankbarkeit“, so Maier. Neben der individuellen Betreuung bietet der Tierfriedhof auch umfassende Möglichkeiten zur Vorsorge: von der Einäscherung über stilvolle Urnen und Särge bis hin zur Gestaltung der Ruhestätte.</w:t>
      </w:r>
    </w:p>
    <w:p w14:paraId="1A28A1B5" w14:textId="77777777" w:rsidR="00115A54" w:rsidRPr="00115A54" w:rsidRDefault="00115A54" w:rsidP="00115A54"/>
    <w:p w14:paraId="11601BC8" w14:textId="77777777" w:rsidR="00115A54" w:rsidRDefault="00115A54" w:rsidP="00115A54">
      <w:r w:rsidRPr="00115A54">
        <w:rPr>
          <w:b/>
          <w:bCs/>
        </w:rPr>
        <w:t>Tierfriedhof Waldesruh</w:t>
      </w:r>
      <w:r w:rsidRPr="00115A54">
        <w:t xml:space="preserve"> </w:t>
      </w:r>
      <w:hyperlink r:id="rId7" w:history="1">
        <w:r w:rsidRPr="00115A54">
          <w:rPr>
            <w:rStyle w:val="Hyperlink"/>
          </w:rPr>
          <w:t>https://tierschutzverein.at/presse/tierfriedhof-waldesruh-bei-wien/</w:t>
        </w:r>
      </w:hyperlink>
      <w:r w:rsidRPr="00115A54">
        <w:br/>
      </w:r>
      <w:r w:rsidRPr="00115A54">
        <w:rPr>
          <w:b/>
          <w:bCs/>
        </w:rPr>
        <w:t>Video Tierfriedhof Waldesruh</w:t>
      </w:r>
      <w:r w:rsidRPr="00115A54">
        <w:t xml:space="preserve"> </w:t>
      </w:r>
      <w:hyperlink r:id="rId8" w:history="1">
        <w:r w:rsidRPr="00115A54">
          <w:rPr>
            <w:rStyle w:val="Hyperlink"/>
          </w:rPr>
          <w:t>https://www.youtube.com/watch?v=oDSQ5EHYmE0</w:t>
        </w:r>
      </w:hyperlink>
      <w:r w:rsidRPr="00115A54">
        <w:br/>
      </w:r>
      <w:r w:rsidRPr="00115A54">
        <w:rPr>
          <w:b/>
          <w:bCs/>
        </w:rPr>
        <w:t>Webseite Tierfriedhof Waldesruh</w:t>
      </w:r>
      <w:r w:rsidRPr="00115A54">
        <w:t xml:space="preserve"> </w:t>
      </w:r>
      <w:hyperlink r:id="rId9" w:history="1">
        <w:r w:rsidRPr="00115A54">
          <w:rPr>
            <w:rStyle w:val="Hyperlink"/>
          </w:rPr>
          <w:t>https://anima-tierbestattung.at/</w:t>
        </w:r>
      </w:hyperlink>
    </w:p>
    <w:p w14:paraId="0B29A785" w14:textId="77777777" w:rsidR="00115A54" w:rsidRPr="00115A54" w:rsidRDefault="00115A54" w:rsidP="00115A54"/>
    <w:p w14:paraId="2F16816D" w14:textId="77777777" w:rsidR="00115A54" w:rsidRPr="00115A54" w:rsidRDefault="00115A54" w:rsidP="00115A54">
      <w:pPr>
        <w:rPr>
          <w:b/>
          <w:bCs/>
        </w:rPr>
      </w:pPr>
      <w:r w:rsidRPr="00115A54">
        <w:rPr>
          <w:b/>
          <w:bCs/>
        </w:rPr>
        <w:t>Testament für den Tierschutz</w:t>
      </w:r>
    </w:p>
    <w:p w14:paraId="0D700E2A" w14:textId="36CA8AC2" w:rsidR="00115A54" w:rsidRDefault="00115A54" w:rsidP="00115A54">
      <w:r w:rsidRPr="00115A54">
        <w:t xml:space="preserve">„Wir möchten Menschen dabei helfen, in Frieden loszulassen – im Wissen, dass für alles gesorgt ist: für das Tier, für die Erinnerung und für die gute Tat, die weiterwirkt“, so </w:t>
      </w:r>
      <w:r w:rsidR="003D3BBA">
        <w:t>Koren</w:t>
      </w:r>
      <w:r w:rsidRPr="00115A54">
        <w:t>. Ein Testament für den Tierschutz ist nicht nur ein Vermächtnis – es ist ein letzter Akt der Verantwortung und Tierliebe.</w:t>
      </w:r>
    </w:p>
    <w:p w14:paraId="6D188054" w14:textId="77777777" w:rsidR="00115A54" w:rsidRPr="00115A54" w:rsidRDefault="00115A54" w:rsidP="00115A54"/>
    <w:p w14:paraId="1EDC1363" w14:textId="77777777" w:rsidR="00115A54" w:rsidRPr="00115A54" w:rsidRDefault="00115A54" w:rsidP="00115A54">
      <w:pPr>
        <w:rPr>
          <w:b/>
          <w:bCs/>
        </w:rPr>
      </w:pPr>
      <w:r w:rsidRPr="00115A54">
        <w:rPr>
          <w:b/>
          <w:bCs/>
        </w:rPr>
        <w:t>Kostenlosen Ratgeber</w:t>
      </w:r>
    </w:p>
    <w:p w14:paraId="7BE0844B" w14:textId="77777777" w:rsidR="00115A54" w:rsidRDefault="00115A54" w:rsidP="00115A54">
      <w:r w:rsidRPr="00115A54">
        <w:t>Wer mehr erfahren möchte, erhält kostenlos den Testamentratgeber des Österreichischen Tierschutzvereins. Er erklärt Schritt für Schritt, wie man ein rechtsgültiges Testament verfasst – und wie dabei das eigene Haustier, persönliche Wünsche und der Tierschutz berücksichtigt werden können.</w:t>
      </w:r>
    </w:p>
    <w:p w14:paraId="798F1AF9" w14:textId="77777777" w:rsidR="00115A54" w:rsidRPr="00115A54" w:rsidRDefault="00115A54" w:rsidP="00115A54"/>
    <w:p w14:paraId="6F402E73" w14:textId="77777777" w:rsidR="00115A54" w:rsidRDefault="00115A54" w:rsidP="00115A54">
      <w:r w:rsidRPr="00115A54">
        <w:rPr>
          <w:b/>
          <w:bCs/>
        </w:rPr>
        <w:t>Testament Ratgeber</w:t>
      </w:r>
      <w:r w:rsidRPr="00115A54">
        <w:t xml:space="preserve"> </w:t>
      </w:r>
      <w:hyperlink r:id="rId10" w:history="1">
        <w:r w:rsidRPr="00115A54">
          <w:rPr>
            <w:rStyle w:val="Hyperlink"/>
          </w:rPr>
          <w:t>Tierschutzverein - Testament für Tiere</w:t>
        </w:r>
      </w:hyperlink>
    </w:p>
    <w:p w14:paraId="71E33ED3" w14:textId="77777777" w:rsidR="00115A54" w:rsidRPr="00115A54" w:rsidRDefault="00115A54" w:rsidP="00115A54"/>
    <w:p w14:paraId="0C42DFB3" w14:textId="77777777" w:rsidR="00115A54" w:rsidRPr="00115A54" w:rsidRDefault="00115A54" w:rsidP="00115A54">
      <w:r w:rsidRPr="00115A54">
        <w:rPr>
          <w:b/>
          <w:bCs/>
        </w:rPr>
        <w:t>Rückfragen &amp; Kontakt:</w:t>
      </w:r>
      <w:r w:rsidRPr="00115A54">
        <w:br/>
        <w:t>Alexios Wiklund</w:t>
      </w:r>
      <w:r w:rsidRPr="00115A54">
        <w:br/>
        <w:t>Presse- und Öffentlichkeitsarbeit</w:t>
      </w:r>
      <w:r w:rsidRPr="00115A54">
        <w:br/>
        <w:t>0660/730 42 91</w:t>
      </w:r>
      <w:r w:rsidRPr="00115A54">
        <w:br/>
        <w:t>wiklund@tierschutzverein.at</w:t>
      </w:r>
      <w:r w:rsidRPr="00115A54">
        <w:br/>
        <w:t>www.tierschutzverein.at/presse</w:t>
      </w:r>
    </w:p>
    <w:p w14:paraId="3FB138BA"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54"/>
    <w:rsid w:val="00053C61"/>
    <w:rsid w:val="00115A54"/>
    <w:rsid w:val="003D3BBA"/>
    <w:rsid w:val="004E497B"/>
    <w:rsid w:val="0065328C"/>
    <w:rsid w:val="00A722C3"/>
    <w:rsid w:val="00CD794E"/>
    <w:rsid w:val="00E25808"/>
    <w:rsid w:val="00E6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2BAA"/>
  <w15:chartTrackingRefBased/>
  <w15:docId w15:val="{72A027D9-B62F-4433-910B-465FD515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5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15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15A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15A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15A5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15A5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15A5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15A5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15A5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5A5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15A5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15A5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15A5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15A5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15A5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5A5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15A5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5A5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15A5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5A5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5A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5A5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15A5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15A54"/>
    <w:rPr>
      <w:i/>
      <w:iCs/>
      <w:color w:val="404040" w:themeColor="text1" w:themeTint="BF"/>
    </w:rPr>
  </w:style>
  <w:style w:type="paragraph" w:styleId="Listenabsatz">
    <w:name w:val="List Paragraph"/>
    <w:basedOn w:val="Standard"/>
    <w:uiPriority w:val="34"/>
    <w:qFormat/>
    <w:rsid w:val="00115A54"/>
    <w:pPr>
      <w:ind w:left="720"/>
      <w:contextualSpacing/>
    </w:pPr>
  </w:style>
  <w:style w:type="character" w:styleId="IntensiveHervorhebung">
    <w:name w:val="Intense Emphasis"/>
    <w:basedOn w:val="Absatz-Standardschriftart"/>
    <w:uiPriority w:val="21"/>
    <w:qFormat/>
    <w:rsid w:val="00115A54"/>
    <w:rPr>
      <w:i/>
      <w:iCs/>
      <w:color w:val="0F4761" w:themeColor="accent1" w:themeShade="BF"/>
    </w:rPr>
  </w:style>
  <w:style w:type="paragraph" w:styleId="IntensivesZitat">
    <w:name w:val="Intense Quote"/>
    <w:basedOn w:val="Standard"/>
    <w:next w:val="Standard"/>
    <w:link w:val="IntensivesZitatZchn"/>
    <w:uiPriority w:val="30"/>
    <w:qFormat/>
    <w:rsid w:val="00115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15A54"/>
    <w:rPr>
      <w:i/>
      <w:iCs/>
      <w:color w:val="0F4761" w:themeColor="accent1" w:themeShade="BF"/>
    </w:rPr>
  </w:style>
  <w:style w:type="character" w:styleId="IntensiverVerweis">
    <w:name w:val="Intense Reference"/>
    <w:basedOn w:val="Absatz-Standardschriftart"/>
    <w:uiPriority w:val="32"/>
    <w:qFormat/>
    <w:rsid w:val="00115A54"/>
    <w:rPr>
      <w:b/>
      <w:bCs/>
      <w:smallCaps/>
      <w:color w:val="0F4761" w:themeColor="accent1" w:themeShade="BF"/>
      <w:spacing w:val="5"/>
    </w:rPr>
  </w:style>
  <w:style w:type="character" w:styleId="Hyperlink">
    <w:name w:val="Hyperlink"/>
    <w:basedOn w:val="Absatz-Standardschriftart"/>
    <w:uiPriority w:val="99"/>
    <w:unhideWhenUsed/>
    <w:rsid w:val="00115A54"/>
    <w:rPr>
      <w:color w:val="467886" w:themeColor="hyperlink"/>
      <w:u w:val="single"/>
    </w:rPr>
  </w:style>
  <w:style w:type="character" w:styleId="NichtaufgelsteErwhnung">
    <w:name w:val="Unresolved Mention"/>
    <w:basedOn w:val="Absatz-Standardschriftart"/>
    <w:uiPriority w:val="99"/>
    <w:semiHidden/>
    <w:unhideWhenUsed/>
    <w:rsid w:val="0011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1679">
      <w:bodyDiv w:val="1"/>
      <w:marLeft w:val="0"/>
      <w:marRight w:val="0"/>
      <w:marTop w:val="0"/>
      <w:marBottom w:val="0"/>
      <w:divBdr>
        <w:top w:val="none" w:sz="0" w:space="0" w:color="auto"/>
        <w:left w:val="none" w:sz="0" w:space="0" w:color="auto"/>
        <w:bottom w:val="none" w:sz="0" w:space="0" w:color="auto"/>
        <w:right w:val="none" w:sz="0" w:space="0" w:color="auto"/>
      </w:divBdr>
    </w:div>
    <w:div w:id="1076973949">
      <w:bodyDiv w:val="1"/>
      <w:marLeft w:val="0"/>
      <w:marRight w:val="0"/>
      <w:marTop w:val="0"/>
      <w:marBottom w:val="0"/>
      <w:divBdr>
        <w:top w:val="none" w:sz="0" w:space="0" w:color="auto"/>
        <w:left w:val="none" w:sz="0" w:space="0" w:color="auto"/>
        <w:bottom w:val="none" w:sz="0" w:space="0" w:color="auto"/>
        <w:right w:val="none" w:sz="0" w:space="0" w:color="auto"/>
      </w:divBdr>
    </w:div>
    <w:div w:id="2034108885">
      <w:bodyDiv w:val="1"/>
      <w:marLeft w:val="0"/>
      <w:marRight w:val="0"/>
      <w:marTop w:val="0"/>
      <w:marBottom w:val="0"/>
      <w:divBdr>
        <w:top w:val="none" w:sz="0" w:space="0" w:color="auto"/>
        <w:left w:val="none" w:sz="0" w:space="0" w:color="auto"/>
        <w:bottom w:val="none" w:sz="0" w:space="0" w:color="auto"/>
        <w:right w:val="none" w:sz="0" w:space="0" w:color="auto"/>
      </w:divBdr>
    </w:div>
    <w:div w:id="21204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DSQ5EHYmE0" TargetMode="External"/><Relationship Id="rId3" Type="http://schemas.openxmlformats.org/officeDocument/2006/relationships/customXml" Target="../customXml/item3.xml"/><Relationship Id="rId7" Type="http://schemas.openxmlformats.org/officeDocument/2006/relationships/hyperlink" Target="https://tierschutzverein.at/presse/tierfriedhof-waldesruh-bei-wien/"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ierschutzverein.at/was-kann-ich-tun/testament-fuer-tiere/" TargetMode="External"/><Relationship Id="rId4" Type="http://schemas.openxmlformats.org/officeDocument/2006/relationships/styles" Target="styles.xml"/><Relationship Id="rId9" Type="http://schemas.openxmlformats.org/officeDocument/2006/relationships/hyperlink" Target="https://anima-tierbestattung.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813FA-FFDA-469B-A4E9-A68027A3DD97}">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ff79d5f-01a0-45be-9fd5-0959e7d6c3e0"/>
    <ds:schemaRef ds:uri="http://purl.org/dc/terms/"/>
    <ds:schemaRef ds:uri="daa4fee6-5007-466f-9828-91853d9bfe96"/>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A8F3386-16B6-415E-8BDF-AB07750B5735}">
  <ds:schemaRefs>
    <ds:schemaRef ds:uri="http://schemas.microsoft.com/sharepoint/v3/contenttype/forms"/>
  </ds:schemaRefs>
</ds:datastoreItem>
</file>

<file path=customXml/itemProps3.xml><?xml version="1.0" encoding="utf-8"?>
<ds:datastoreItem xmlns:ds="http://schemas.openxmlformats.org/officeDocument/2006/customXml" ds:itemID="{0A8CB8A2-7278-4B24-AF5A-CF87D345B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4</cp:revision>
  <cp:lastPrinted>2025-06-02T13:58:00Z</cp:lastPrinted>
  <dcterms:created xsi:type="dcterms:W3CDTF">2025-06-02T11:43:00Z</dcterms:created>
  <dcterms:modified xsi:type="dcterms:W3CDTF">2025-06-02T13:59:00Z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ies>
</file>