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09195" w14:textId="05A0A73F" w:rsidR="00B14B05" w:rsidRPr="00B14B05" w:rsidRDefault="00B14B05" w:rsidP="00B14B05">
      <w:r w:rsidRPr="00B14B05">
        <w:t>Österreich plant Klimaneutralität 2040 – doch Wildtiere, Nutztiere und ihre Lebensräume drohen im neuen Klimafahrplan unterzugehen</w:t>
      </w:r>
    </w:p>
    <w:p w14:paraId="19FD162E" w14:textId="77777777" w:rsidR="00B14B05" w:rsidRDefault="00B14B05" w:rsidP="00B14B05">
      <w:pPr>
        <w:rPr>
          <w:b/>
          <w:bCs/>
        </w:rPr>
      </w:pPr>
    </w:p>
    <w:p w14:paraId="0241C2C7" w14:textId="77DDFB42" w:rsidR="00B14B05" w:rsidRPr="00B14B05" w:rsidRDefault="00B14B05" w:rsidP="00B14B05">
      <w:pPr>
        <w:rPr>
          <w:b/>
          <w:bCs/>
        </w:rPr>
      </w:pPr>
      <w:r>
        <w:rPr>
          <w:b/>
          <w:bCs/>
        </w:rPr>
        <w:t xml:space="preserve">Wo bleibt der </w:t>
      </w:r>
      <w:r w:rsidRPr="00B14B05">
        <w:rPr>
          <w:b/>
          <w:bCs/>
        </w:rPr>
        <w:t>Tierschutz</w:t>
      </w:r>
      <w:r>
        <w:rPr>
          <w:b/>
          <w:bCs/>
        </w:rPr>
        <w:t xml:space="preserve"> im </w:t>
      </w:r>
      <w:r w:rsidRPr="00B14B05">
        <w:rPr>
          <w:b/>
          <w:bCs/>
        </w:rPr>
        <w:t>Klimaschutzgesetz</w:t>
      </w:r>
      <w:r>
        <w:rPr>
          <w:b/>
          <w:bCs/>
        </w:rPr>
        <w:t>?</w:t>
      </w:r>
    </w:p>
    <w:p w14:paraId="2FD9EF83" w14:textId="4439F12B" w:rsidR="00B14B05" w:rsidRPr="00B14B05" w:rsidRDefault="00B14B05" w:rsidP="00B14B05">
      <w:r w:rsidRPr="00B14B05">
        <w:rPr>
          <w:b/>
          <w:bCs/>
        </w:rPr>
        <w:t>Österreich bekommt nach mehr als fünf Jahren wieder ein Klimaschutzgesetz. Doch wenn es um Tiere und ihre Lebensräume geht, bleibt der Entwurf aus Sicht des Österreichischen Tierschutzvereins vage. Auch Tierwohl, Biodiversität und der Schutz von Lebensräumen müssen verbindlich mitgedacht werden.</w:t>
      </w:r>
    </w:p>
    <w:p w14:paraId="56C6364E" w14:textId="77777777" w:rsidR="00B14B05" w:rsidRPr="00B14B05" w:rsidRDefault="00B14B05" w:rsidP="00B14B05">
      <w:r w:rsidRPr="00B14B05">
        <w:t>Österreich soll bis 2040 klimaneutral werden. Das ist das große Ziel des neuen Klimaschutzgesetzes. Der konkrete Fahrplan dorthin soll allerdings erst Ende 2027 verbindlich festgelegt werden. Bis dahin bleibt bei vielen Fragen offen, welche Maßnahmen tatsächlich kommen und wie sie umgesetzt werden.</w:t>
      </w:r>
    </w:p>
    <w:p w14:paraId="0D1E2448" w14:textId="77777777" w:rsidR="00B14B05" w:rsidRPr="00B14B05" w:rsidRDefault="00B14B05" w:rsidP="00B14B05">
      <w:r w:rsidRPr="00B14B05">
        <w:t>Für den Österreichischen Tierschutzverein fehlt dabei eine entscheidende Perspektive: der Schutz der Tiere.</w:t>
      </w:r>
    </w:p>
    <w:p w14:paraId="7415CAE7" w14:textId="77777777" w:rsidR="00B14B05" w:rsidRDefault="00B14B05" w:rsidP="00B14B05">
      <w:pPr>
        <w:rPr>
          <w:b/>
          <w:bCs/>
        </w:rPr>
      </w:pPr>
    </w:p>
    <w:p w14:paraId="58629EBE" w14:textId="7DE5CDD1" w:rsidR="00B14B05" w:rsidRPr="00B14B05" w:rsidRDefault="00B14B05" w:rsidP="00B14B05">
      <w:pPr>
        <w:rPr>
          <w:b/>
          <w:bCs/>
        </w:rPr>
      </w:pPr>
      <w:r w:rsidRPr="00B14B05">
        <w:rPr>
          <w:b/>
          <w:bCs/>
        </w:rPr>
        <w:t>Tiere spüren die Klimakrise schon heute</w:t>
      </w:r>
    </w:p>
    <w:p w14:paraId="5A70CEE4" w14:textId="77777777" w:rsidR="00B14B05" w:rsidRDefault="00B14B05" w:rsidP="00B14B05">
      <w:r w:rsidRPr="00B14B05">
        <w:t>Hitze, Dürre, Wasserknappheit und Extremwetter sind keine abstrakten Klimadaten. Sie verändern die Lebensbedingungen von Tieren unmittelbar. Wildtiere verlieren Nahrung und Rückzugsräume, Lebensräume werden zerstört oder verändern sich. Besonders bedrohte Arten geraten dadurch zusätzlich unter Druck.</w:t>
      </w:r>
    </w:p>
    <w:p w14:paraId="79B4292F" w14:textId="77777777" w:rsidR="00B14B05" w:rsidRPr="00B14B05" w:rsidRDefault="00B14B05" w:rsidP="00B14B05"/>
    <w:p w14:paraId="34BDE1F0" w14:textId="4A6CE36F" w:rsidR="00B14B05" w:rsidRDefault="00B14B05" w:rsidP="00B14B05">
      <w:r w:rsidRPr="00B14B05">
        <w:t>„Tiere leben in genau jener Umwelt, die wir mit unseren politischen Entscheidungen verändern. Ihre Lebensräume und ihr Schutz müssen deshalb Teil des Klimafahrplans sein“,</w:t>
      </w:r>
      <w:r>
        <w:t xml:space="preserve"> kritisiert</w:t>
      </w:r>
      <w:r w:rsidRPr="00B14B05">
        <w:t xml:space="preserve"> der Österreichische Tierschutzverein.</w:t>
      </w:r>
    </w:p>
    <w:p w14:paraId="75B21E34" w14:textId="77777777" w:rsidR="00B14B05" w:rsidRPr="00B14B05" w:rsidRDefault="00B14B05" w:rsidP="00B14B05"/>
    <w:p w14:paraId="51F0C0C7" w14:textId="6E7DA416" w:rsidR="00B14B05" w:rsidRDefault="00B14B05" w:rsidP="00B14B05">
      <w:r w:rsidRPr="00B14B05">
        <w:t>Auch die Landwirtschaft spielt beim künftigen Klimafahrplan eine wichtige Rolle. Damit stellt sich die Frage, wie sich die geplanten Maßnahmen auf die Nutztierhaltung auswirken</w:t>
      </w:r>
      <w:r>
        <w:t>. Und w</w:t>
      </w:r>
      <w:r w:rsidRPr="00B14B05">
        <w:t xml:space="preserve">erden </w:t>
      </w:r>
      <w:r>
        <w:t xml:space="preserve">im </w:t>
      </w:r>
      <w:r w:rsidRPr="00B14B05">
        <w:t>Klimaschutzgesetz</w:t>
      </w:r>
      <w:r w:rsidRPr="00B14B05">
        <w:t xml:space="preserve"> </w:t>
      </w:r>
      <w:r w:rsidRPr="00B14B05">
        <w:t xml:space="preserve">auch Tierwohl, Haltungsbedingungen, Tierbestände und </w:t>
      </w:r>
      <w:r>
        <w:t xml:space="preserve">Erhalt </w:t>
      </w:r>
      <w:r w:rsidRPr="00B14B05">
        <w:t>natürliche</w:t>
      </w:r>
      <w:r>
        <w:t>r</w:t>
      </w:r>
      <w:r w:rsidRPr="00B14B05">
        <w:t xml:space="preserve"> Lebensräume berücksichtigt?</w:t>
      </w:r>
    </w:p>
    <w:p w14:paraId="1FC1E4A4" w14:textId="77777777" w:rsidR="00B14B05" w:rsidRPr="00B14B05" w:rsidRDefault="00B14B05" w:rsidP="00B14B05"/>
    <w:p w14:paraId="4825FBD6" w14:textId="77777777" w:rsidR="00B14B05" w:rsidRDefault="00B14B05" w:rsidP="00B14B05">
      <w:r w:rsidRPr="00B14B05">
        <w:t>Aus Sicht des Österreichischen Tierschutzvereins muss der weitere Klimafahrplan deshalb konkrete und überprüfbare Vorgaben enthalten. Klimaschutz, Landwirtschaft, Biodiversität und Tierschutz dürfen nicht getrennt voneinander betrachtet werden.</w:t>
      </w:r>
    </w:p>
    <w:p w14:paraId="4DB48E54" w14:textId="77777777" w:rsidR="00B14B05" w:rsidRPr="00B14B05" w:rsidRDefault="00B14B05" w:rsidP="00B14B05"/>
    <w:p w14:paraId="50642A2B" w14:textId="5474EECD" w:rsidR="00B14B05" w:rsidRDefault="00B14B05" w:rsidP="00B14B05">
      <w:r w:rsidRPr="00B14B05">
        <w:t xml:space="preserve">Der Österreichische Tierschutzverein </w:t>
      </w:r>
      <w:r>
        <w:t>appelliert</w:t>
      </w:r>
      <w:r w:rsidRPr="00B14B05">
        <w:t xml:space="preserve"> daher, den Schutz von Tieren und ihren Lebensräumen im weiteren Klimafahrplan ausdrücklich zu verankern. Dazu braucht es klare Ziele, überprüfbare Maßnahmen und eine nachvollziehbare Berücksichtigung der Auswirkungen auf Wildtiere, bedrohte Arten und landwirtschaftlich gehaltene Tiere.</w:t>
      </w:r>
    </w:p>
    <w:p w14:paraId="0BC11014" w14:textId="77777777" w:rsidR="00B14B05" w:rsidRDefault="00B14B05" w:rsidP="00B14B05"/>
    <w:p w14:paraId="4B88AA5B" w14:textId="77777777" w:rsidR="00B14B05" w:rsidRPr="00901B71" w:rsidRDefault="00B14B05" w:rsidP="00B14B05">
      <w:r w:rsidRPr="008B56D4">
        <w:rPr>
          <w:b/>
          <w:bCs/>
        </w:rPr>
        <w:t>Pressekontakt:</w:t>
      </w:r>
      <w:r w:rsidRPr="008B56D4">
        <w:br/>
        <w:t>Alexios Wiklund</w:t>
      </w:r>
      <w:r w:rsidRPr="008B56D4">
        <w:br/>
        <w:t>Presse- und Öffentlichkeitsarbeit</w:t>
      </w:r>
      <w:r w:rsidRPr="008B56D4">
        <w:br/>
        <w:t>0660/730 42 91</w:t>
      </w:r>
      <w:r w:rsidRPr="008B56D4">
        <w:br/>
      </w:r>
      <w:hyperlink r:id="rId4" w:history="1">
        <w:r w:rsidRPr="008B56D4">
          <w:rPr>
            <w:rStyle w:val="Hyperlink"/>
          </w:rPr>
          <w:t>wiklund@tierschutzverein.at</w:t>
        </w:r>
      </w:hyperlink>
      <w:r w:rsidRPr="008B56D4">
        <w:br/>
      </w:r>
      <w:hyperlink r:id="rId5" w:history="1">
        <w:r w:rsidRPr="008B56D4">
          <w:rPr>
            <w:rStyle w:val="Hyperlink"/>
          </w:rPr>
          <w:t>www.tierschutzverein.at/presse</w:t>
        </w:r>
      </w:hyperlink>
    </w:p>
    <w:p w14:paraId="517218E0" w14:textId="77777777" w:rsidR="00A722C3" w:rsidRDefault="00A722C3"/>
    <w:sectPr w:rsidR="00A722C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Pro">
    <w:charset w:val="00"/>
    <w:family w:val="swiss"/>
    <w:pitch w:val="variable"/>
    <w:sig w:usb0="80000287" w:usb1="00000043"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B05"/>
    <w:rsid w:val="0014134D"/>
    <w:rsid w:val="00263ACC"/>
    <w:rsid w:val="00A722C3"/>
    <w:rsid w:val="00B14B05"/>
    <w:rsid w:val="00E679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8BFFB"/>
  <w15:chartTrackingRefBased/>
  <w15:docId w15:val="{A93A7B22-3042-42D0-8966-F236A0C7D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Pro" w:eastAsiaTheme="minorHAnsi" w:hAnsi="Verdana Pro" w:cstheme="minorBidi"/>
        <w:kern w:val="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14B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14B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14B0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14B0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14B05"/>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B14B05"/>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14B05"/>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B14B05"/>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14B05"/>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14B0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14B0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14B05"/>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14B05"/>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14B05"/>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B14B05"/>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14B05"/>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B14B05"/>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14B05"/>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B14B0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14B0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14B0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14B05"/>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B14B05"/>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B14B05"/>
    <w:rPr>
      <w:i/>
      <w:iCs/>
      <w:color w:val="404040" w:themeColor="text1" w:themeTint="BF"/>
    </w:rPr>
  </w:style>
  <w:style w:type="paragraph" w:styleId="Listenabsatz">
    <w:name w:val="List Paragraph"/>
    <w:basedOn w:val="Standard"/>
    <w:uiPriority w:val="34"/>
    <w:qFormat/>
    <w:rsid w:val="00B14B05"/>
    <w:pPr>
      <w:ind w:left="720"/>
      <w:contextualSpacing/>
    </w:pPr>
  </w:style>
  <w:style w:type="character" w:styleId="IntensiveHervorhebung">
    <w:name w:val="Intense Emphasis"/>
    <w:basedOn w:val="Absatz-Standardschriftart"/>
    <w:uiPriority w:val="21"/>
    <w:qFormat/>
    <w:rsid w:val="00B14B05"/>
    <w:rPr>
      <w:i/>
      <w:iCs/>
      <w:color w:val="0F4761" w:themeColor="accent1" w:themeShade="BF"/>
    </w:rPr>
  </w:style>
  <w:style w:type="paragraph" w:styleId="IntensivesZitat">
    <w:name w:val="Intense Quote"/>
    <w:basedOn w:val="Standard"/>
    <w:next w:val="Standard"/>
    <w:link w:val="IntensivesZitatZchn"/>
    <w:uiPriority w:val="30"/>
    <w:qFormat/>
    <w:rsid w:val="00B14B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14B05"/>
    <w:rPr>
      <w:i/>
      <w:iCs/>
      <w:color w:val="0F4761" w:themeColor="accent1" w:themeShade="BF"/>
    </w:rPr>
  </w:style>
  <w:style w:type="character" w:styleId="IntensiverVerweis">
    <w:name w:val="Intense Reference"/>
    <w:basedOn w:val="Absatz-Standardschriftart"/>
    <w:uiPriority w:val="32"/>
    <w:qFormat/>
    <w:rsid w:val="00B14B05"/>
    <w:rPr>
      <w:b/>
      <w:bCs/>
      <w:smallCaps/>
      <w:color w:val="0F4761" w:themeColor="accent1" w:themeShade="BF"/>
      <w:spacing w:val="5"/>
    </w:rPr>
  </w:style>
  <w:style w:type="character" w:styleId="Hyperlink">
    <w:name w:val="Hyperlink"/>
    <w:basedOn w:val="Absatz-Standardschriftart"/>
    <w:uiPriority w:val="99"/>
    <w:unhideWhenUsed/>
    <w:rsid w:val="00B14B0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ierschutzverein.at/presse" TargetMode="External"/><Relationship Id="rId10" Type="http://schemas.openxmlformats.org/officeDocument/2006/relationships/customXml" Target="../customXml/item3.xml"/><Relationship Id="rId4" Type="http://schemas.openxmlformats.org/officeDocument/2006/relationships/hyperlink" Target="mailto:wiklund@tierschutzverein.at" TargetMode="External"/><Relationship Id="rId9" Type="http://schemas.openxmlformats.org/officeDocument/2006/relationships/customXml" Target="../customXml/item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030C221DB4904B98FCB288CAFCD095" ma:contentTypeVersion="15" ma:contentTypeDescription="Ein neues Dokument erstellen." ma:contentTypeScope="" ma:versionID="604fccc8f4c76c7dcaeea1c09b4734e1">
  <xsd:schema xmlns:xsd="http://www.w3.org/2001/XMLSchema" xmlns:xs="http://www.w3.org/2001/XMLSchema" xmlns:p="http://schemas.microsoft.com/office/2006/metadata/properties" xmlns:ns2="2ff79d5f-01a0-45be-9fd5-0959e7d6c3e0" xmlns:ns3="daa4fee6-5007-466f-9828-91853d9bfe96" targetNamespace="http://schemas.microsoft.com/office/2006/metadata/properties" ma:root="true" ma:fieldsID="1afb459a91617e11141957b471857417" ns2:_="" ns3:_="">
    <xsd:import namespace="2ff79d5f-01a0-45be-9fd5-0959e7d6c3e0"/>
    <xsd:import namespace="daa4fee6-5007-466f-9828-91853d9bfe9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79d5f-01a0-45be-9fd5-0959e7d6c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c08d38b5-29a8-49f2-9b45-d52d992b77e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a4fee6-5007-466f-9828-91853d9bfe9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f9abe2b-a369-4005-b697-f46afb4ad284}" ma:internalName="TaxCatchAll" ma:showField="CatchAllData" ma:web="daa4fee6-5007-466f-9828-91853d9bfe9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f79d5f-01a0-45be-9fd5-0959e7d6c3e0">
      <Terms xmlns="http://schemas.microsoft.com/office/infopath/2007/PartnerControls"/>
    </lcf76f155ced4ddcb4097134ff3c332f>
    <TaxCatchAll xmlns="daa4fee6-5007-466f-9828-91853d9bfe96" xsi:nil="true"/>
  </documentManagement>
</p:properties>
</file>

<file path=customXml/itemProps1.xml><?xml version="1.0" encoding="utf-8"?>
<ds:datastoreItem xmlns:ds="http://schemas.openxmlformats.org/officeDocument/2006/customXml" ds:itemID="{75C78154-A974-4939-9BE6-2BA27FA41A83}"/>
</file>

<file path=customXml/itemProps2.xml><?xml version="1.0" encoding="utf-8"?>
<ds:datastoreItem xmlns:ds="http://schemas.openxmlformats.org/officeDocument/2006/customXml" ds:itemID="{03FCD735-C718-4841-91D6-AFE35E4D8237}"/>
</file>

<file path=customXml/itemProps3.xml><?xml version="1.0" encoding="utf-8"?>
<ds:datastoreItem xmlns:ds="http://schemas.openxmlformats.org/officeDocument/2006/customXml" ds:itemID="{14980ED7-E770-408A-9914-E9C7169895D7}"/>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2232</Characters>
  <Application>Microsoft Office Word</Application>
  <DocSecurity>0</DocSecurity>
  <Lines>18</Lines>
  <Paragraphs>5</Paragraphs>
  <ScaleCrop>false</ScaleCrop>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Alexios Wiklund</dc:creator>
  <cp:keywords/>
  <dc:description/>
  <cp:lastModifiedBy>Alexios Wiklund</cp:lastModifiedBy>
  <cp:revision>3</cp:revision>
  <dcterms:created xsi:type="dcterms:W3CDTF">2026-09-18T08:38:00Z</dcterms:created>
  <dcterms:modified xsi:type="dcterms:W3CDTF">2026-09-18T08:53:00Z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0x010100C2030C221DB4904B98FCB288CAFCD095</vt:lpwstr>
  </property>
</Properties>
</file>